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5026" w:type="dxa"/>
        <w:tblInd w:w="-714" w:type="dxa"/>
        <w:tblLook w:val="04A0" w:firstRow="1" w:lastRow="0" w:firstColumn="1" w:lastColumn="0" w:noHBand="0" w:noVBand="1"/>
      </w:tblPr>
      <w:tblGrid>
        <w:gridCol w:w="8222"/>
        <w:gridCol w:w="6804"/>
      </w:tblGrid>
      <w:tr w:rsidR="007F320F" w14:paraId="1F0DB99B" w14:textId="77777777" w:rsidTr="007F320F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6B9A" w14:textId="77777777" w:rsidR="007F320F" w:rsidRPr="006F7022" w:rsidRDefault="007F320F" w:rsidP="007F320F">
            <w:pPr>
              <w:spacing w:line="360" w:lineRule="auto"/>
              <w:ind w:right="749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6F7022">
              <w:rPr>
                <w:rFonts w:ascii="Arial" w:hAnsi="Arial" w:cs="Arial"/>
                <w:b/>
                <w:bCs/>
                <w:sz w:val="40"/>
                <w:szCs w:val="40"/>
              </w:rPr>
              <w:t>Tipos de estrofa</w:t>
            </w:r>
          </w:p>
        </w:tc>
      </w:tr>
      <w:tr w:rsidR="007F320F" w14:paraId="22CA0FB2" w14:textId="77777777" w:rsidTr="006F702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2DCC" w14:textId="65E2FF66" w:rsidR="007F320F" w:rsidRPr="006F7022" w:rsidRDefault="007F320F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F702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Pareado:</w:t>
            </w:r>
            <w:r w:rsidRPr="006F7022">
              <w:rPr>
                <w:rFonts w:ascii="Arial" w:hAnsi="Arial" w:cs="Arial"/>
                <w:color w:val="000000"/>
                <w:sz w:val="32"/>
                <w:szCs w:val="32"/>
              </w:rPr>
              <w:t> Estrofa compuesta por dos versos de arte menor o mayor.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D7AE" w14:textId="77777777" w:rsidR="007F320F" w:rsidRPr="006F7022" w:rsidRDefault="007F320F">
            <w:pPr>
              <w:spacing w:line="360" w:lineRule="auto"/>
              <w:ind w:left="181" w:right="324"/>
              <w:rPr>
                <w:rFonts w:ascii="Arial" w:hAnsi="Arial" w:cs="Arial"/>
                <w:sz w:val="28"/>
                <w:szCs w:val="28"/>
              </w:rPr>
            </w:pP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Aunque la mona se vista se seda,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 mona se queda. (Refrán popular)</w:t>
            </w:r>
          </w:p>
        </w:tc>
      </w:tr>
      <w:tr w:rsidR="007F320F" w14:paraId="34B7EBF3" w14:textId="77777777" w:rsidTr="006F702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865" w14:textId="77777777" w:rsidR="007F320F" w:rsidRPr="006F7022" w:rsidRDefault="007F320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3CC8DF34" w14:textId="00AD0268" w:rsidR="007F320F" w:rsidRPr="006F7022" w:rsidRDefault="007F320F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F702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Terceto: </w:t>
            </w:r>
            <w:r w:rsidRPr="006F7022">
              <w:rPr>
                <w:rFonts w:ascii="Arial" w:hAnsi="Arial" w:cs="Arial"/>
                <w:color w:val="000000"/>
                <w:sz w:val="32"/>
                <w:szCs w:val="32"/>
              </w:rPr>
              <w:t>Estrofa compuesta de tres versos. Generalmente sigue la estructura ABA y suele formar parte del soneto junto con otro terceto.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A8EF" w14:textId="77777777" w:rsidR="007F320F" w:rsidRPr="006F7022" w:rsidRDefault="007F320F">
            <w:pPr>
              <w:spacing w:line="360" w:lineRule="auto"/>
              <w:ind w:left="181" w:right="324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Yo quiero ser llorando el hortelano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de la tierra que ocupas y estercolas,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compañero del alma, tan temprano. </w:t>
            </w:r>
          </w:p>
          <w:p w14:paraId="69888089" w14:textId="69F54034" w:rsidR="007F320F" w:rsidRPr="006F7022" w:rsidRDefault="007F320F">
            <w:pPr>
              <w:spacing w:line="360" w:lineRule="auto"/>
              <w:ind w:left="181" w:right="324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                 (Miguel Hernández</w:t>
            </w:r>
            <w:r w:rsidRPr="006F7022">
              <w:rPr>
                <w:color w:val="FF0000"/>
                <w:sz w:val="28"/>
                <w:szCs w:val="28"/>
              </w:rPr>
              <w:t>)</w:t>
            </w:r>
          </w:p>
        </w:tc>
      </w:tr>
      <w:tr w:rsidR="007F320F" w14:paraId="53094B00" w14:textId="77777777" w:rsidTr="006F702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5B4C" w14:textId="77777777" w:rsidR="007F320F" w:rsidRPr="006F7022" w:rsidRDefault="007F320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0EE3A8F7" w14:textId="110842B9" w:rsidR="007F320F" w:rsidRPr="006F7022" w:rsidRDefault="007F320F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F702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Cuarteto:</w:t>
            </w:r>
            <w:r w:rsidRPr="006F7022">
              <w:rPr>
                <w:rFonts w:ascii="Arial" w:hAnsi="Arial" w:cs="Arial"/>
                <w:color w:val="000000"/>
                <w:sz w:val="32"/>
                <w:szCs w:val="32"/>
              </w:rPr>
              <w:t> Conjunto de cuatro versos de arte mayor que sigue la estructura ABBA en endecasílabos. Como el terceto, forma parte del soneto.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BD7B" w14:textId="77777777" w:rsidR="007F320F" w:rsidRPr="006F7022" w:rsidRDefault="007F320F" w:rsidP="007F320F">
            <w:pPr>
              <w:spacing w:line="360" w:lineRule="auto"/>
              <w:ind w:left="181" w:right="172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Cerrar podrá mis ojos la postrera 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 sombra que me llevare el blanco día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 y podrá desatar esta alma mía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 hora, a su afán ansioso, lisonjera. </w:t>
            </w:r>
          </w:p>
          <w:p w14:paraId="78D308E6" w14:textId="2A6E5C93" w:rsidR="007F320F" w:rsidRPr="006F7022" w:rsidRDefault="007F320F" w:rsidP="007F320F">
            <w:pPr>
              <w:spacing w:line="360" w:lineRule="auto"/>
              <w:ind w:left="181" w:right="172"/>
              <w:rPr>
                <w:rFonts w:ascii="Arial" w:hAnsi="Arial" w:cs="Arial"/>
                <w:sz w:val="28"/>
                <w:szCs w:val="28"/>
              </w:rPr>
            </w:pP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                (Francisco de Quevedo)</w:t>
            </w:r>
          </w:p>
        </w:tc>
      </w:tr>
      <w:tr w:rsidR="007F320F" w14:paraId="180BB602" w14:textId="77777777" w:rsidTr="006F702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7FE5" w14:textId="77777777" w:rsidR="007F320F" w:rsidRPr="006F7022" w:rsidRDefault="007F320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268F2B20" w14:textId="2D5F2CE8" w:rsidR="007F320F" w:rsidRPr="006F7022" w:rsidRDefault="007F320F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F702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Redondilla: </w:t>
            </w:r>
            <w:r w:rsidRPr="006F7022">
              <w:rPr>
                <w:rFonts w:ascii="Arial" w:hAnsi="Arial" w:cs="Arial"/>
                <w:color w:val="000000"/>
                <w:sz w:val="32"/>
                <w:szCs w:val="32"/>
              </w:rPr>
              <w:t xml:space="preserve">Sigue el mismo esquema que el cuarteto, pero es de arte menor (octosílabos): </w:t>
            </w:r>
            <w:proofErr w:type="spellStart"/>
            <w:r w:rsidRPr="006F7022">
              <w:rPr>
                <w:rFonts w:ascii="Arial" w:hAnsi="Arial" w:cs="Arial"/>
                <w:color w:val="000000"/>
                <w:sz w:val="32"/>
                <w:szCs w:val="32"/>
              </w:rPr>
              <w:t>abba</w:t>
            </w:r>
            <w:proofErr w:type="spellEnd"/>
            <w:r w:rsidRPr="006F7022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CF3D" w14:textId="3EB2FAD1" w:rsidR="007F320F" w:rsidRPr="006F7022" w:rsidRDefault="007F320F">
            <w:pPr>
              <w:spacing w:line="360" w:lineRule="auto"/>
              <w:ind w:left="181" w:right="324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Un galán enamorado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de mal de amores ha muerto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 y el efecto ha descubierto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 que era dolor de costado. </w:t>
            </w:r>
          </w:p>
          <w:p w14:paraId="5D762238" w14:textId="6AB04562" w:rsidR="007F320F" w:rsidRPr="006F7022" w:rsidRDefault="007F320F">
            <w:pPr>
              <w:spacing w:line="360" w:lineRule="auto"/>
              <w:ind w:left="181" w:right="324"/>
              <w:rPr>
                <w:rFonts w:ascii="Arial" w:hAnsi="Arial" w:cs="Arial"/>
                <w:sz w:val="28"/>
                <w:szCs w:val="28"/>
              </w:rPr>
            </w:pP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 xml:space="preserve">                                  (Alonso Ledesma)</w:t>
            </w:r>
          </w:p>
        </w:tc>
      </w:tr>
      <w:tr w:rsidR="007F320F" w14:paraId="3F754AEE" w14:textId="77777777" w:rsidTr="006F702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2147" w14:textId="77777777" w:rsidR="007F320F" w:rsidRPr="006F7022" w:rsidRDefault="007F320F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F702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Serventesio: </w:t>
            </w:r>
            <w:r w:rsidRPr="006F7022">
              <w:rPr>
                <w:rFonts w:ascii="Arial" w:hAnsi="Arial" w:cs="Arial"/>
                <w:color w:val="000000"/>
                <w:sz w:val="32"/>
                <w:szCs w:val="32"/>
              </w:rPr>
              <w:t>Conjunto de cuatro versos endecasílabos de arte mayor con estructura ABAB. Es una variante del cuarteto.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9D39" w14:textId="25EDF641" w:rsidR="007F320F" w:rsidRPr="006F7022" w:rsidRDefault="007F320F" w:rsidP="007F320F">
            <w:pPr>
              <w:spacing w:line="360" w:lineRule="auto"/>
              <w:ind w:left="39" w:right="182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 Mi infancia son recuerdos de un patio de Sevilla,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  y un huerto claro donde madura el limonero;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  mi juventud veinte años en tierras de Castilla;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  mi historia, algunos casos que recordar no quiero.                                  (Antonio Machado)</w:t>
            </w:r>
          </w:p>
        </w:tc>
      </w:tr>
      <w:tr w:rsidR="007F320F" w14:paraId="37B901A8" w14:textId="77777777" w:rsidTr="006F702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6148" w14:textId="77777777" w:rsidR="007F320F" w:rsidRPr="006F7022" w:rsidRDefault="007F320F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F702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Copla:</w:t>
            </w:r>
            <w:r w:rsidRPr="006F7022">
              <w:rPr>
                <w:rFonts w:ascii="Arial" w:hAnsi="Arial" w:cs="Arial"/>
                <w:color w:val="000000"/>
                <w:sz w:val="32"/>
                <w:szCs w:val="32"/>
              </w:rPr>
              <w:t> Conjunto de cuatro versos de arte menor (normalmente octosílabos), con rima asonante en los pares (los impares quedan sueltos).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D24F" w14:textId="77777777" w:rsidR="007F320F" w:rsidRPr="006F7022" w:rsidRDefault="007F320F">
            <w:pPr>
              <w:spacing w:line="360" w:lineRule="auto"/>
              <w:ind w:left="175"/>
              <w:rPr>
                <w:rFonts w:ascii="Arial" w:hAnsi="Arial" w:cs="Arial"/>
                <w:sz w:val="28"/>
                <w:szCs w:val="28"/>
              </w:rPr>
            </w:pP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 Cuando me pongo a cantar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  me salen en vez de coplas,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  las lágrimas de los ojos,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  los suspiros de la boca. (Manuel Machado)</w:t>
            </w:r>
          </w:p>
        </w:tc>
      </w:tr>
      <w:tr w:rsidR="007F320F" w14:paraId="07164B6C" w14:textId="77777777" w:rsidTr="006F702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4BE3" w14:textId="77777777" w:rsidR="006F7022" w:rsidRDefault="006F7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4F816585" w14:textId="67A492C4" w:rsidR="007F320F" w:rsidRPr="006F7022" w:rsidRDefault="007F320F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F702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Cuaderna vía: </w:t>
            </w:r>
            <w:r w:rsidRPr="006F7022">
              <w:rPr>
                <w:rFonts w:ascii="Arial" w:hAnsi="Arial" w:cs="Arial"/>
                <w:color w:val="000000"/>
                <w:sz w:val="32"/>
                <w:szCs w:val="32"/>
              </w:rPr>
              <w:t>Conjunto de cuatro versos alejandrinos con rima consonante: AAAA.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70D7" w14:textId="77777777" w:rsidR="007F320F" w:rsidRPr="006F7022" w:rsidRDefault="007F320F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Era un simple clérigo, pobre de clerecía,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proofErr w:type="spellStart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dicié</w:t>
            </w:r>
            <w:proofErr w:type="spellEnd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cutiano</w:t>
            </w:r>
            <w:proofErr w:type="spellEnd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 misa </w:t>
            </w:r>
            <w:proofErr w:type="gramStart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de la </w:t>
            </w:r>
            <w:proofErr w:type="spellStart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sancta</w:t>
            </w:r>
            <w:proofErr w:type="spellEnd"/>
            <w:proofErr w:type="gramEnd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 María;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non </w:t>
            </w:r>
            <w:proofErr w:type="spellStart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sabié</w:t>
            </w:r>
            <w:proofErr w:type="spellEnd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 decir otra, </w:t>
            </w:r>
            <w:proofErr w:type="spellStart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diciéla</w:t>
            </w:r>
            <w:proofErr w:type="spellEnd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 cada día,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más lo </w:t>
            </w:r>
            <w:proofErr w:type="spellStart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sabié</w:t>
            </w:r>
            <w:proofErr w:type="spellEnd"/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 por uso que por sabiduría. </w:t>
            </w:r>
          </w:p>
          <w:p w14:paraId="2195B38F" w14:textId="1B2A8257" w:rsidR="007F320F" w:rsidRPr="006F7022" w:rsidRDefault="007F320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                             </w:t>
            </w:r>
            <w:r w:rsidR="006F7022"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(Gonzalo de Berceo)</w:t>
            </w:r>
          </w:p>
        </w:tc>
      </w:tr>
      <w:tr w:rsidR="007F320F" w14:paraId="3B3E7C6C" w14:textId="77777777" w:rsidTr="006F702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DC6A" w14:textId="77777777" w:rsidR="006F7022" w:rsidRDefault="006F7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38031740" w14:textId="77777777" w:rsidR="006F7022" w:rsidRDefault="006F7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7D5812DF" w14:textId="46A4B6BC" w:rsidR="007F320F" w:rsidRPr="006F7022" w:rsidRDefault="007F320F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F702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Lira:</w:t>
            </w:r>
            <w:r w:rsidRPr="006F7022">
              <w:rPr>
                <w:rFonts w:ascii="Arial" w:hAnsi="Arial" w:cs="Arial"/>
                <w:color w:val="000000"/>
                <w:sz w:val="32"/>
                <w:szCs w:val="32"/>
              </w:rPr>
              <w:t> Conjunto compuesto de cinco versos: 1º, 3º y 4º son heptasílabos; el 2º y el 5º, endecasílabos. La estructura es la siguiente: 7a 11B 7a 7b 11B.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1E9B" w14:textId="77777777" w:rsidR="006F7022" w:rsidRDefault="007F320F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Si de mi baja lira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tanto pudiese el son, que en su momento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aplacase la ira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>del animoso viento</w:t>
            </w:r>
            <w:r w:rsidRPr="006F7022">
              <w:rPr>
                <w:rFonts w:ascii="Arial" w:hAnsi="Arial" w:cs="Arial"/>
                <w:color w:val="484B4D"/>
                <w:sz w:val="28"/>
                <w:szCs w:val="28"/>
              </w:rPr>
              <w:br/>
            </w:r>
            <w:r w:rsidRPr="006F7022">
              <w:rPr>
                <w:rFonts w:ascii="Arial" w:hAnsi="Arial" w:cs="Arial"/>
                <w:color w:val="FF0000"/>
                <w:sz w:val="28"/>
                <w:szCs w:val="28"/>
              </w:rPr>
              <w:t xml:space="preserve">y la furia del mar y el movimiento… </w:t>
            </w:r>
          </w:p>
          <w:p w14:paraId="36D8EE65" w14:textId="35C27492" w:rsidR="007F320F" w:rsidRPr="006F7022" w:rsidRDefault="006F702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                                     </w:t>
            </w:r>
            <w:r w:rsidR="007F320F" w:rsidRPr="006F7022">
              <w:rPr>
                <w:rFonts w:ascii="Arial" w:hAnsi="Arial" w:cs="Arial"/>
                <w:color w:val="FF0000"/>
                <w:sz w:val="28"/>
                <w:szCs w:val="28"/>
              </w:rPr>
              <w:t>(Garcilaso de la Vega)</w:t>
            </w:r>
          </w:p>
        </w:tc>
      </w:tr>
    </w:tbl>
    <w:p w14:paraId="4C1FCD61" w14:textId="77777777" w:rsidR="00E930A7" w:rsidRDefault="00E930A7"/>
    <w:sectPr w:rsidR="00E930A7" w:rsidSect="007F32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61"/>
    <w:rsid w:val="000B78C4"/>
    <w:rsid w:val="00153661"/>
    <w:rsid w:val="006F7022"/>
    <w:rsid w:val="00707091"/>
    <w:rsid w:val="007F320F"/>
    <w:rsid w:val="008E20B9"/>
    <w:rsid w:val="00E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503C"/>
  <w15:chartTrackingRefBased/>
  <w15:docId w15:val="{65E1FB6F-049A-4FF1-84B5-DAF469AD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0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2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González-Moral Ruiz</dc:creator>
  <cp:keywords/>
  <dc:description/>
  <cp:lastModifiedBy>Rebeca González-Moral Ruiz</cp:lastModifiedBy>
  <cp:revision>3</cp:revision>
  <dcterms:created xsi:type="dcterms:W3CDTF">2020-04-29T18:30:00Z</dcterms:created>
  <dcterms:modified xsi:type="dcterms:W3CDTF">2020-04-30T16:28:00Z</dcterms:modified>
</cp:coreProperties>
</file>